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C" w:rsidRDefault="001A172C" w:rsidP="00792E2F">
      <w:pPr>
        <w:pStyle w:val="3"/>
        <w:keepLines/>
        <w:ind w:left="4395"/>
        <w:jc w:val="both"/>
        <w:rPr>
          <w:sz w:val="24"/>
          <w:szCs w:val="24"/>
        </w:rPr>
      </w:pPr>
    </w:p>
    <w:p w:rsidR="008C0C6F" w:rsidRPr="00CC6523" w:rsidRDefault="008C0C6F" w:rsidP="00792E2F">
      <w:pPr>
        <w:pStyle w:val="3"/>
        <w:keepLines/>
        <w:ind w:left="4395"/>
        <w:jc w:val="both"/>
        <w:rPr>
          <w:sz w:val="24"/>
          <w:szCs w:val="24"/>
        </w:rPr>
      </w:pPr>
      <w:r w:rsidRPr="00CC6523">
        <w:rPr>
          <w:sz w:val="24"/>
          <w:szCs w:val="24"/>
        </w:rPr>
        <w:t>ПРИЛОЖЕНИЕ № 2</w:t>
      </w:r>
    </w:p>
    <w:p w:rsidR="00792E2F" w:rsidRPr="000D27A3" w:rsidRDefault="00792E2F" w:rsidP="00792E2F">
      <w:pPr>
        <w:pStyle w:val="3"/>
        <w:keepLines/>
        <w:ind w:left="4395"/>
        <w:rPr>
          <w:sz w:val="24"/>
        </w:rPr>
      </w:pPr>
      <w:r w:rsidRPr="000D27A3">
        <w:rPr>
          <w:sz w:val="24"/>
        </w:rPr>
        <w:t xml:space="preserve">к Положению о системе оплаты труда работников МБОУ «Нововасюганская СОШ» </w:t>
      </w:r>
    </w:p>
    <w:p w:rsidR="00792E2F" w:rsidRPr="00792E2F" w:rsidRDefault="00792E2F" w:rsidP="00792E2F">
      <w:pPr>
        <w:pStyle w:val="3"/>
        <w:keepLines/>
        <w:ind w:left="4395"/>
        <w:rPr>
          <w:color w:val="FF0000"/>
          <w:sz w:val="24"/>
        </w:rPr>
      </w:pPr>
    </w:p>
    <w:p w:rsidR="008C0C6F" w:rsidRPr="00CC6523" w:rsidRDefault="008C0C6F" w:rsidP="00792E2F">
      <w:pPr>
        <w:pStyle w:val="3"/>
        <w:keepLines/>
        <w:jc w:val="right"/>
        <w:rPr>
          <w:b/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pStyle w:val="3"/>
        <w:keepLines/>
        <w:jc w:val="both"/>
        <w:rPr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keepLines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36"/>
          <w:szCs w:val="36"/>
        </w:rPr>
      </w:pPr>
      <w:r w:rsidRPr="00CC6523">
        <w:rPr>
          <w:b/>
          <w:sz w:val="36"/>
          <w:szCs w:val="36"/>
        </w:rPr>
        <w:t>ПОЛОЖЕНИЕ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28"/>
          <w:szCs w:val="28"/>
        </w:rPr>
      </w:pPr>
      <w:r w:rsidRPr="00CC6523">
        <w:rPr>
          <w:b/>
          <w:snapToGrid w:val="0"/>
          <w:sz w:val="28"/>
          <w:szCs w:val="28"/>
        </w:rPr>
        <w:t>о стимулирующих  и премиальных выплатах</w:t>
      </w:r>
      <w:r w:rsidR="00693DB7">
        <w:rPr>
          <w:b/>
          <w:snapToGrid w:val="0"/>
          <w:sz w:val="28"/>
          <w:szCs w:val="28"/>
        </w:rPr>
        <w:t xml:space="preserve">  работникам</w:t>
      </w:r>
    </w:p>
    <w:p w:rsidR="006F10C1" w:rsidRDefault="006F10C1" w:rsidP="006F10C1">
      <w:pPr>
        <w:pStyle w:val="3"/>
        <w:keepLines/>
        <w:jc w:val="center"/>
        <w:rPr>
          <w:b/>
          <w:i/>
          <w:iCs/>
          <w:sz w:val="32"/>
          <w:szCs w:val="32"/>
          <w:u w:val="single"/>
        </w:rPr>
      </w:pPr>
      <w:r>
        <w:rPr>
          <w:b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8C0C6F" w:rsidRPr="00CC6523" w:rsidRDefault="008C0C6F" w:rsidP="008C0C6F">
      <w:pPr>
        <w:pStyle w:val="3"/>
        <w:keepLines/>
        <w:jc w:val="center"/>
        <w:rPr>
          <w:color w:val="FF0000"/>
          <w:sz w:val="20"/>
          <w:szCs w:val="20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sz w:val="24"/>
        </w:rPr>
      </w:pPr>
      <w:r w:rsidRPr="00CC6523">
        <w:rPr>
          <w:sz w:val="24"/>
        </w:rPr>
        <w:t>.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792E2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lastRenderedPageBreak/>
        <w:t>1. Настоящее Приложение №2 к Положению об оплате труда работников Муниципального бюджетного общеобразовательного учреждения «Нововасюганская средняя общеобразовательная школа»</w:t>
      </w:r>
      <w:r w:rsidR="00BE1FB9">
        <w:rPr>
          <w:rFonts w:ascii="Times New Roman" w:hAnsi="Times New Roman" w:cs="Times New Roman"/>
          <w:sz w:val="24"/>
          <w:szCs w:val="24"/>
        </w:rPr>
        <w:t xml:space="preserve"> (далее по тексту – организация)</w:t>
      </w:r>
      <w:r w:rsidRPr="00CC6523">
        <w:rPr>
          <w:rFonts w:ascii="Times New Roman" w:hAnsi="Times New Roman" w:cs="Times New Roman"/>
        </w:rPr>
        <w:t xml:space="preserve">  </w:t>
      </w:r>
      <w:r w:rsidRPr="00CC6523">
        <w:rPr>
          <w:rFonts w:ascii="Times New Roman" w:hAnsi="Times New Roman" w:cs="Times New Roman"/>
          <w:sz w:val="24"/>
          <w:szCs w:val="24"/>
        </w:rPr>
        <w:t xml:space="preserve">регулирует наименования, условия осуществления, размеры стимулирующих и премиальных выплат, установленных  работникам </w:t>
      </w:r>
      <w:r w:rsidR="00331A67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sz w:val="24"/>
          <w:szCs w:val="24"/>
        </w:rPr>
        <w:t>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 Оклад (должностной оклад) и стимулирующие выплаты, указанные в настоящем Положении, не образуют новый оклад (должностной оклад).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Стимулирующие  </w:t>
      </w:r>
      <w:r w:rsidR="00331A67">
        <w:rPr>
          <w:rFonts w:ascii="Times New Roman" w:hAnsi="Times New Roman" w:cs="Times New Roman"/>
          <w:sz w:val="24"/>
          <w:szCs w:val="24"/>
        </w:rPr>
        <w:t>надбавки</w:t>
      </w:r>
      <w:r w:rsidRPr="00CC6523">
        <w:rPr>
          <w:rFonts w:ascii="Times New Roman" w:hAnsi="Times New Roman" w:cs="Times New Roman"/>
          <w:sz w:val="24"/>
          <w:szCs w:val="24"/>
        </w:rPr>
        <w:t>, указанные в настоящем Положении не учитываются при начислении иных стимулирующих и  компенсационных  выплат, за исключением начисления районного коэффициента к заработной плате и процентной надбавки к заработной плате за стаж работы в районах Крайнего Севера и приравненных к ним местностях.</w:t>
      </w:r>
    </w:p>
    <w:p w:rsidR="008C0C6F" w:rsidRPr="00CC6523" w:rsidRDefault="008C0C6F" w:rsidP="0033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2. Настоящее Положение определяет:</w:t>
      </w:r>
    </w:p>
    <w:p w:rsidR="008C0C6F" w:rsidRPr="00CC6523" w:rsidRDefault="008C0C6F" w:rsidP="00331A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виды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размеры, условия  и периодичность осуществления стимулирующих и премиальных 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порядок распределения стимулирующих  и премиальных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права, ответственность участников процесса распределения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хранение документов по распределению стимулирующих и премиальных выплат.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3. В </w:t>
      </w:r>
      <w:r w:rsidR="00331A67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выплачиваются ежемесячные стимулирующие надбавки: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sz w:val="24"/>
          <w:szCs w:val="24"/>
        </w:rPr>
      </w:pPr>
      <w:r w:rsidRPr="00CC6523">
        <w:rPr>
          <w:bCs/>
          <w:sz w:val="24"/>
          <w:szCs w:val="24"/>
        </w:rPr>
        <w:tab/>
        <w:t xml:space="preserve">3.1. </w:t>
      </w:r>
      <w:r w:rsidR="00957EB1">
        <w:rPr>
          <w:sz w:val="24"/>
          <w:szCs w:val="24"/>
        </w:rPr>
        <w:t>Е</w:t>
      </w:r>
      <w:r w:rsidRPr="00CC6523">
        <w:rPr>
          <w:sz w:val="24"/>
          <w:szCs w:val="24"/>
        </w:rPr>
        <w:t xml:space="preserve">жемесячная персональная надбавка стимулирующего характера. 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bCs/>
          <w:color w:val="FF0000"/>
          <w:sz w:val="24"/>
          <w:szCs w:val="24"/>
        </w:rPr>
      </w:pPr>
      <w:r w:rsidRPr="00F61225">
        <w:rPr>
          <w:sz w:val="24"/>
          <w:szCs w:val="24"/>
        </w:rPr>
        <w:tab/>
        <w:t xml:space="preserve">Надбавка  устанавливается работнику в пределах обеспечения финансовыми средствами, с учётом </w:t>
      </w:r>
      <w:r w:rsidRPr="00F61225">
        <w:rPr>
          <w:bCs/>
          <w:sz w:val="24"/>
          <w:szCs w:val="24"/>
        </w:rPr>
        <w:t>уровня профессиональной подготовленности, степень сложности и  важности выполняемой работы, степени  самостоятельности и ответственности при выполнении поставленных задач</w:t>
      </w:r>
      <w:r w:rsidRPr="00CC6523">
        <w:rPr>
          <w:bCs/>
          <w:color w:val="FF0000"/>
          <w:sz w:val="24"/>
          <w:szCs w:val="24"/>
        </w:rPr>
        <w:t>.</w:t>
      </w:r>
    </w:p>
    <w:p w:rsidR="00957EB1" w:rsidRPr="00331A67" w:rsidRDefault="00957EB1" w:rsidP="00957EB1">
      <w:pPr>
        <w:pStyle w:val="a4"/>
        <w:tabs>
          <w:tab w:val="left" w:pos="708"/>
        </w:tabs>
        <w:ind w:firstLine="709"/>
        <w:jc w:val="both"/>
        <w:rPr>
          <w:sz w:val="24"/>
          <w:szCs w:val="24"/>
        </w:rPr>
      </w:pPr>
      <w:r w:rsidRPr="00957EB1">
        <w:rPr>
          <w:sz w:val="24"/>
          <w:szCs w:val="24"/>
        </w:rPr>
        <w:t xml:space="preserve">Надбавка  устанавливается работнику в пределах обеспечения финансовыми </w:t>
      </w:r>
      <w:r w:rsidRPr="00331A67">
        <w:rPr>
          <w:sz w:val="24"/>
          <w:szCs w:val="24"/>
        </w:rPr>
        <w:t xml:space="preserve">средствами, с учётом: </w:t>
      </w:r>
    </w:p>
    <w:p w:rsidR="00957EB1" w:rsidRPr="00331A67" w:rsidRDefault="00957EB1" w:rsidP="00957EB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>3.1.1.  Уровня профессиональной подготовленности, степени сложности и  важности выполняемой работы, степени  самостоятельности и ответственности при выполнении поставленных задач, стажа работы в организации и других факторов в пределах обеспечения финансовыми средствами.</w:t>
      </w:r>
    </w:p>
    <w:p w:rsidR="00957EB1" w:rsidRPr="00957EB1" w:rsidRDefault="00957EB1" w:rsidP="00957EB1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 xml:space="preserve">Персональная надбавка стимулирующего характера устанавливается согласно приказу директора организации.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Размеры </w:t>
      </w:r>
      <w:r w:rsidRPr="00331A67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персональной надбавки стимулирующего характера </w:t>
      </w:r>
      <w:r w:rsidRPr="00331A67">
        <w:rPr>
          <w:rFonts w:ascii="Times New Roman" w:hAnsi="Times New Roman" w:cs="Times New Roman"/>
          <w:sz w:val="24"/>
          <w:szCs w:val="24"/>
        </w:rPr>
        <w:t>не могут превышать 4000 рублей для работников, занимающих должности, указанные в пункте 10</w:t>
      </w:r>
      <w:r w:rsidRPr="00331A67">
        <w:rPr>
          <w:rFonts w:ascii="Times New Roman" w:hAnsi="Times New Roman" w:cs="Times New Roman"/>
        </w:rPr>
        <w:t xml:space="preserve"> </w:t>
      </w:r>
      <w:r w:rsidRPr="00331A67">
        <w:rPr>
          <w:rFonts w:ascii="Times New Roman" w:hAnsi="Times New Roman" w:cs="Times New Roman"/>
          <w:sz w:val="24"/>
          <w:szCs w:val="24"/>
        </w:rPr>
        <w:t>(п.п.1); пункте 11; пункте 12; пункте 13,  Положения об оплате труда работников МБОУ «Нововасюганская СОШ».</w:t>
      </w:r>
    </w:p>
    <w:p w:rsidR="008C0C6F" w:rsidRPr="00331A67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hAnsi="Times New Roman" w:cs="Times New Roman"/>
          <w:snapToGrid w:val="0"/>
          <w:sz w:val="24"/>
          <w:szCs w:val="24"/>
        </w:rPr>
        <w:t>3.2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Библиотечным работникам учреждения (заведующему библиотекой)  устанавливается надбавка за суммированный стаж работы в библиотеке в размере: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25 лет - 1560 рублей.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3.3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Работникам учреждений устанавливаются ежемесячные надбавки к должностному окладу, предусмотренные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="008C0C6F" w:rsidRPr="00F6122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Томской области от 12 августа 2013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года № 149-ОЗ «Об образовании в Томской области", при наличии соответствующих оснований.</w:t>
      </w:r>
    </w:p>
    <w:p w:rsidR="008C0C6F" w:rsidRPr="00CC6523" w:rsidRDefault="008C0C6F" w:rsidP="00792E2F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учреждения, имеющим почетные звания, начинающиеся со слов: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"Заслуженный...", устанавливается ежемесячная надбавка к должностному окладу в размере 1000 рублей;</w:t>
      </w:r>
    </w:p>
    <w:p w:rsidR="008C0C6F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"Народный...", устанавливается ежемесячная надбавка к должностному окладу в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За наличие соответствующего профилю выполняемой работы по основной должности ведомственного почетного звания (нагрудного знака) </w:t>
      </w:r>
      <w:r w:rsidR="00A7410A" w:rsidRPr="00331A67">
        <w:rPr>
          <w:rFonts w:ascii="Times New Roman" w:hAnsi="Times New Roman" w:cs="Times New Roman"/>
          <w:sz w:val="24"/>
          <w:szCs w:val="24"/>
        </w:rPr>
        <w:t xml:space="preserve">работнику </w:t>
      </w: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устанавливается ежемесячная надбавка к должностному окладу в </w:t>
      </w:r>
      <w:r w:rsidRPr="00331A67">
        <w:rPr>
          <w:rFonts w:ascii="Times New Roman" w:hAnsi="Times New Roman" w:cs="Times New Roman"/>
          <w:sz w:val="24"/>
          <w:szCs w:val="24"/>
        </w:rPr>
        <w:t xml:space="preserve">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При наличии у работника двух и более почетных званий надбавка устанавливается по одному из них по выбору работника.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- молодым специалистам </w:t>
      </w:r>
      <w:r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ежемесячная надбавка к должностному окладу в размере 1000 рублей.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начисления и выплаты надбавок работникам, имеющим почетные звания, </w:t>
      </w:r>
      <w:r w:rsidRPr="00957EB1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- молодым специалистам устанавливается постановлением</w:t>
      </w:r>
      <w:r w:rsidRPr="00957EB1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2"/>
      </w:r>
      <w:r w:rsidR="00957EB1" w:rsidRPr="00957EB1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Губернатора Томской области</w:t>
      </w:r>
      <w:r w:rsidR="00957EB1" w:rsidRPr="00331A67">
        <w:rPr>
          <w:rFonts w:ascii="Times New Roman" w:hAnsi="Times New Roman" w:cs="Times New Roman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от 26 февраля 2006 года № 20.</w:t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3.4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Работникам </w:t>
      </w:r>
      <w:r w:rsidR="008C0C6F"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устанавливаются следующие ежемесячные надбавки</w:t>
      </w:r>
      <w:r w:rsidR="005D6B1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957EB1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для детей с ограниченными возможностями здоровья в образовательных организациях;</w:t>
      </w:r>
    </w:p>
    <w:p w:rsidR="008C0C6F" w:rsidRPr="00E521AF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учителям за обучение на дому детей, которые по состоянию здоровья не могут посещать образовательные организации;</w:t>
      </w:r>
    </w:p>
    <w:p w:rsidR="008C0C6F" w:rsidRPr="00E521AF" w:rsidRDefault="00F61225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8C0C6F"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) педагогическим работникам общеобразовательных организаций за работу в классах с углубленным изучением отдельных учебных предметов, профильным обучением.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ежемесячных надбавок, указанных в настоящем пункте, за один час работы устанавливаются в следующих размерах</w:t>
      </w:r>
      <w:r w:rsidRPr="00CC6523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3"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2268"/>
      </w:tblGrid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ежемесячных надбавок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Размеры ежемесячных надбавок за один час работы по установленной норме часов в неделю (рублей)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</w:t>
            </w: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для детей с ограниченными возможностями здоровья в образовательных организациях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71730A">
        <w:trPr>
          <w:trHeight w:val="389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47,37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Учителям за обучение на дому детей, которые по состоянию здоровья не могут посещать образовательные организации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47.37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Педагогическим работникам учреждения за работу в классах с углубленным изучением отдельных учебных предметов, профильным обучением,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31,97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26,64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25,58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21,32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17,76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23,70</w:t>
            </w:r>
          </w:p>
        </w:tc>
      </w:tr>
    </w:tbl>
    <w:p w:rsidR="008C0C6F" w:rsidRPr="00CC6523" w:rsidRDefault="008C0C6F" w:rsidP="0071730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C0C6F" w:rsidRPr="00F61225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61225"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. Педагогическим работникам </w:t>
      </w:r>
      <w:r w:rsidR="008C0C6F" w:rsidRPr="00F61225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 устанавливаются стимулирующие выплаты: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.1. за проверку письменных работ; 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.2 за заведование кабинетами, учебными мастерскими;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3.5.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3.  за осуществление руководства   методическими объединениями и др.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Критерии и</w:t>
      </w:r>
      <w:r w:rsidR="005D6B12">
        <w:rPr>
          <w:rFonts w:ascii="Times New Roman" w:hAnsi="Times New Roman" w:cs="Times New Roman"/>
          <w:snapToGrid w:val="0"/>
          <w:sz w:val="24"/>
          <w:szCs w:val="24"/>
        </w:rPr>
        <w:t xml:space="preserve"> суммы выплат, указанных в п.3.5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., учитываются </w:t>
      </w:r>
      <w:r w:rsidRPr="00CC65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согласно </w:t>
      </w:r>
      <w:r w:rsidRPr="00F61225">
        <w:rPr>
          <w:rFonts w:ascii="Times New Roman" w:hAnsi="Times New Roman" w:cs="Times New Roman"/>
          <w:snapToGrid w:val="0"/>
          <w:sz w:val="24"/>
          <w:szCs w:val="24"/>
        </w:rPr>
        <w:t>Приложению № 1 к настоящему Положению.</w:t>
      </w:r>
    </w:p>
    <w:p w:rsidR="008C0C6F" w:rsidRPr="00CC6523" w:rsidRDefault="005D6B12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C0C6F" w:rsidRPr="00CC6523">
        <w:rPr>
          <w:rFonts w:ascii="Times New Roman" w:hAnsi="Times New Roman" w:cs="Times New Roman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</w:t>
      </w:r>
      <w:r w:rsid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ежемесячное вознаграждение в размере 1000 рублей за выполнение функций классного руководителя (в зависимости от наполняемости класса при норме 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>14 человек).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с наполняемостью меньше установленной наполняемости размер вознаграждения уменьшается пропорционально численности обучающихся.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наполняемостью более 25 человек размер вознаграждения увеличивается пропорционально численности обучающихся.</w:t>
      </w:r>
    </w:p>
    <w:p w:rsidR="008C0C6F" w:rsidRPr="00CC6523" w:rsidRDefault="005D6B12" w:rsidP="00792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3.7</w:t>
      </w:r>
      <w:r w:rsidR="008C0C6F" w:rsidRPr="00CC6523">
        <w:rPr>
          <w:rFonts w:ascii="Times New Roman" w:hAnsi="Times New Roman" w:cs="Times New Roman"/>
          <w:sz w:val="24"/>
          <w:szCs w:val="24"/>
        </w:rPr>
        <w:t>. Педагогическим работникам  устанавливается ежемесячная надбавка за стаж работы (выслугу лет) в зависимости от общего стажа педагогической работы, в следующих размерах: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  <w:lang w:eastAsia="en-US"/>
        </w:rPr>
        <w:t>от 3 до 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600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5 до 10 лет – 800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10 до 25 лет</w:t>
      </w:r>
      <w:r w:rsidR="005D6B12">
        <w:rPr>
          <w:rFonts w:ascii="Times New Roman" w:hAnsi="Times New Roman" w:cs="Times New Roman"/>
          <w:sz w:val="24"/>
          <w:szCs w:val="24"/>
        </w:rPr>
        <w:t xml:space="preserve"> и </w:t>
      </w:r>
      <w:r w:rsidR="005D6B12" w:rsidRPr="00F61225">
        <w:rPr>
          <w:rFonts w:ascii="Times New Roman" w:hAnsi="Times New Roman" w:cs="Times New Roman"/>
          <w:sz w:val="24"/>
          <w:szCs w:val="24"/>
        </w:rPr>
        <w:t>свыше 25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1000 рублей.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23">
        <w:rPr>
          <w:rFonts w:ascii="Times New Roman" w:hAnsi="Times New Roman" w:cs="Times New Roman"/>
          <w:bCs/>
          <w:sz w:val="24"/>
          <w:szCs w:val="24"/>
        </w:rPr>
        <w:tab/>
        <w:t xml:space="preserve">Начисление и выплата ежемесячной надбавки производятся по основному месту работы.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за стаж работы (выслугу лет) устанавливаются пропорционально отработанному времени.</w:t>
      </w:r>
      <w:r w:rsidRPr="00CC6523">
        <w:rPr>
          <w:rFonts w:ascii="Times New Roman" w:hAnsi="Times New Roman" w:cs="Times New Roman"/>
          <w:sz w:val="24"/>
          <w:szCs w:val="24"/>
        </w:rPr>
        <w:tab/>
      </w:r>
    </w:p>
    <w:p w:rsidR="008C0C6F" w:rsidRPr="00CC6523" w:rsidRDefault="005D6B12" w:rsidP="00792E2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C6F" w:rsidRPr="00CC6523">
        <w:rPr>
          <w:rFonts w:ascii="Times New Roman" w:hAnsi="Times New Roman" w:cs="Times New Roman"/>
          <w:sz w:val="24"/>
          <w:szCs w:val="24"/>
        </w:rPr>
        <w:t>.</w:t>
      </w:r>
      <w:r w:rsidR="008C0C6F" w:rsidRPr="00CC6523">
        <w:rPr>
          <w:rFonts w:ascii="Times New Roman" w:hAnsi="Times New Roman" w:cs="Times New Roman"/>
          <w:bCs/>
          <w:sz w:val="24"/>
          <w:szCs w:val="24"/>
        </w:rPr>
        <w:t xml:space="preserve"> Педагогическим работникам устанавливается ежемесячная стимулирующая надбавка  к должностному окладу со дня присвоения квалификационной категории в следующих размерах: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первую категорию – 1350 рублей;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высшую категорию – 2025 рублей.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Начисление и выплата ежемесячной надбавки производ</w:t>
      </w:r>
      <w:r w:rsidR="00C8367A">
        <w:rPr>
          <w:rFonts w:ascii="Times New Roman" w:hAnsi="Times New Roman" w:cs="Times New Roman"/>
          <w:bCs/>
          <w:sz w:val="24"/>
          <w:szCs w:val="24"/>
        </w:rPr>
        <w:t>ятся по основному месту работы и по основной должности.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назначаются пропорционально отработанному времени.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выше нормы часов педагогической работы, установленной за ставку заработной платы, ежемесячная надбавка назначается за норму часов педагогической работы, установленной за ставку заработной платы.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надбавка назначается на срок действия квалификационной категории.</w:t>
      </w:r>
    </w:p>
    <w:p w:rsidR="008C0C6F" w:rsidRPr="00331A67" w:rsidRDefault="005D6B12" w:rsidP="00C8367A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lastRenderedPageBreak/>
        <w:tab/>
        <w:t>3.9</w:t>
      </w:r>
      <w:r w:rsidR="008C0C6F" w:rsidRPr="00331A67">
        <w:rPr>
          <w:rFonts w:ascii="Times New Roman" w:hAnsi="Times New Roman" w:cs="Times New Roman"/>
          <w:sz w:val="24"/>
          <w:szCs w:val="24"/>
        </w:rPr>
        <w:t>. В организации устанавлива</w:t>
      </w:r>
      <w:r w:rsidR="00331A67" w:rsidRPr="00331A67">
        <w:rPr>
          <w:rFonts w:ascii="Times New Roman" w:hAnsi="Times New Roman" w:cs="Times New Roman"/>
          <w:sz w:val="24"/>
          <w:szCs w:val="24"/>
        </w:rPr>
        <w:t>е</w:t>
      </w:r>
      <w:r w:rsidR="008C0C6F" w:rsidRPr="00331A67">
        <w:rPr>
          <w:rFonts w:ascii="Times New Roman" w:hAnsi="Times New Roman" w:cs="Times New Roman"/>
          <w:sz w:val="24"/>
          <w:szCs w:val="24"/>
        </w:rPr>
        <w:t>тся</w:t>
      </w:r>
      <w:r w:rsidR="00331A67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премия за качество выполняемых работ </w:t>
      </w:r>
      <w:r w:rsidR="00FA69DD" w:rsidRPr="00331A67">
        <w:rPr>
          <w:rFonts w:ascii="Times New Roman" w:hAnsi="Times New Roman" w:cs="Times New Roman"/>
          <w:snapToGrid w:val="0"/>
          <w:sz w:val="24"/>
          <w:szCs w:val="24"/>
        </w:rPr>
        <w:t>в размерах, основанных на критериях и показателях эффективности деятельности.</w:t>
      </w:r>
    </w:p>
    <w:p w:rsidR="00CC6523" w:rsidRPr="004D52F4" w:rsidRDefault="00C8367A" w:rsidP="00792E2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31A67">
        <w:rPr>
          <w:rFonts w:ascii="Times New Roman" w:hAnsi="Times New Roman" w:cs="Times New Roman"/>
          <w:sz w:val="24"/>
          <w:szCs w:val="24"/>
        </w:rPr>
        <w:t xml:space="preserve">. Виды премий,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система показателей премирования, категории работников, порядок начисления  премий устанавливаются в соответствии </w:t>
      </w:r>
      <w:r w:rsidR="00FE6BA3" w:rsidRPr="00331A67">
        <w:rPr>
          <w:rFonts w:ascii="Times New Roman" w:hAnsi="Times New Roman" w:cs="Times New Roman"/>
          <w:sz w:val="24"/>
          <w:szCs w:val="24"/>
        </w:rPr>
        <w:t>с Приложениями</w:t>
      </w:r>
      <w:r w:rsidR="008C0C6F" w:rsidRPr="00331A67">
        <w:rPr>
          <w:rFonts w:ascii="Times New Roman" w:hAnsi="Times New Roman" w:cs="Times New Roman"/>
          <w:sz w:val="24"/>
          <w:szCs w:val="24"/>
        </w:rPr>
        <w:t xml:space="preserve"> №</w:t>
      </w:r>
      <w:r w:rsidR="009731D1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z w:val="24"/>
          <w:szCs w:val="24"/>
        </w:rPr>
        <w:t>2</w:t>
      </w:r>
      <w:r w:rsidR="00FE6BA3" w:rsidRPr="00331A67">
        <w:rPr>
          <w:rFonts w:ascii="Times New Roman" w:hAnsi="Times New Roman" w:cs="Times New Roman"/>
          <w:sz w:val="24"/>
          <w:szCs w:val="24"/>
        </w:rPr>
        <w:t xml:space="preserve">, </w:t>
      </w:r>
      <w:r w:rsidR="00A03E9D" w:rsidRPr="00331A67">
        <w:rPr>
          <w:rFonts w:ascii="Times New Roman" w:hAnsi="Times New Roman" w:cs="Times New Roman"/>
          <w:sz w:val="24"/>
          <w:szCs w:val="24"/>
        </w:rPr>
        <w:t>3</w:t>
      </w:r>
      <w:r w:rsidR="009605C3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9C3E65" w:rsidRPr="00331A67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331A67">
        <w:rPr>
          <w:rFonts w:ascii="Times New Roman" w:hAnsi="Times New Roman" w:cs="Times New Roman"/>
          <w:bCs/>
        </w:rPr>
        <w:t>4.Порядок распределения стимулирующих и премиальных выплат.</w:t>
      </w:r>
    </w:p>
    <w:p w:rsidR="009C3E65" w:rsidRPr="004D52F4" w:rsidRDefault="000D607B" w:rsidP="009C3E65">
      <w:pPr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</w:rPr>
        <w:t xml:space="preserve">             </w:t>
      </w:r>
      <w:r w:rsidR="009C3E65" w:rsidRPr="004D52F4">
        <w:rPr>
          <w:rFonts w:ascii="Times New Roman" w:hAnsi="Times New Roman" w:cs="Times New Roman"/>
        </w:rPr>
        <w:t xml:space="preserve">4.1.Полномочия по распределению стимулирующих и премиальных выплат </w:t>
      </w:r>
      <w:r w:rsidR="009C3E65" w:rsidRPr="00331A67">
        <w:rPr>
          <w:rFonts w:ascii="Times New Roman" w:hAnsi="Times New Roman" w:cs="Times New Roman"/>
        </w:rPr>
        <w:t>педагогических работников, административного  и учебно-вспомогательного персонала возложены на Методический совет. Заседания по вопросам распределения стимулирующих и премиальных выплат данных категорий работников проводит и возглавляет директор.</w:t>
      </w:r>
      <w:r w:rsidR="009C3E65" w:rsidRPr="004D52F4">
        <w:rPr>
          <w:rFonts w:ascii="Times New Roman" w:hAnsi="Times New Roman" w:cs="Times New Roman"/>
          <w:color w:val="FF0000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F4">
        <w:rPr>
          <w:rFonts w:ascii="Times New Roman" w:hAnsi="Times New Roman" w:cs="Times New Roman"/>
          <w:sz w:val="24"/>
          <w:szCs w:val="24"/>
        </w:rPr>
        <w:t>4.1.1.Педагогические работники организации ежемесячно представляют аналитическую информацию о показателях своей деятельности, являющуюся основ</w:t>
      </w:r>
      <w:r w:rsidR="00E521AF">
        <w:rPr>
          <w:rFonts w:ascii="Times New Roman" w:hAnsi="Times New Roman" w:cs="Times New Roman"/>
          <w:sz w:val="24"/>
          <w:szCs w:val="24"/>
        </w:rPr>
        <w:t>анием для премирования. Методический совет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проводит заседание и устанавливает по итогам аналитической информации стимулирующие выплаты педагогическим работникам организации.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  <w:sz w:val="24"/>
          <w:szCs w:val="24"/>
        </w:rPr>
        <w:t xml:space="preserve"> 4.1.2. Решение принимается по данным результатам деятельности педагогических работников и оформляется протоколом, на основании которого </w:t>
      </w:r>
      <w:r w:rsidR="00E521AF" w:rsidRPr="00331A6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D52F4">
        <w:rPr>
          <w:rFonts w:ascii="Times New Roman" w:hAnsi="Times New Roman" w:cs="Times New Roman"/>
          <w:sz w:val="24"/>
          <w:szCs w:val="24"/>
        </w:rPr>
        <w:t xml:space="preserve">издает приказ по организации о производстве </w:t>
      </w:r>
      <w:r w:rsidRPr="004D52F4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4D5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2F4">
        <w:rPr>
          <w:rFonts w:ascii="Times New Roman" w:hAnsi="Times New Roman" w:cs="Times New Roman"/>
          <w:sz w:val="24"/>
          <w:szCs w:val="24"/>
        </w:rPr>
        <w:t>за соответствующий месяц.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4.1.</w:t>
      </w:r>
      <w:r w:rsidR="004D52F4" w:rsidRPr="00331A67">
        <w:rPr>
          <w:rFonts w:ascii="Times New Roman" w:hAnsi="Times New Roman" w:cs="Times New Roman"/>
          <w:sz w:val="24"/>
          <w:szCs w:val="24"/>
        </w:rPr>
        <w:t>3</w:t>
      </w:r>
      <w:r w:rsidRPr="00331A67">
        <w:rPr>
          <w:rFonts w:ascii="Times New Roman" w:hAnsi="Times New Roman" w:cs="Times New Roman"/>
          <w:sz w:val="24"/>
          <w:szCs w:val="24"/>
        </w:rPr>
        <w:t xml:space="preserve">.  Порядок определения размера </w:t>
      </w:r>
      <w:r w:rsidRPr="00331A67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331A67">
        <w:rPr>
          <w:rFonts w:ascii="Times New Roman" w:hAnsi="Times New Roman" w:cs="Times New Roman"/>
          <w:sz w:val="24"/>
          <w:szCs w:val="24"/>
        </w:rPr>
        <w:t xml:space="preserve"> педагогическим работникам: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За отчётный период производится подсчёт баллов по максимально возможному количеству критериев и показателей для каждого педагогического работника, которые устанавливаются в соответствии с Приложением № 2  к настоящему Положению, согласно представленной  аналитической информации о показателях своей деятельности; 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зависит от размера стимулирующей части ФОТ педагогических работников, запланированного на месяц и от общей суммы баллов по максимально возможному количеству критериев и показателей всех педагогических работников организации.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умножается на сумму баллов педагогического работника. В результате получается размер стимулирующих выплат каждому педагогическому работнику организации.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4.2.</w:t>
      </w:r>
      <w:r w:rsidR="009C3E65" w:rsidRPr="004D52F4">
        <w:rPr>
          <w:rFonts w:ascii="Times New Roman" w:hAnsi="Times New Roman" w:cs="Times New Roman"/>
        </w:rPr>
        <w:t xml:space="preserve">Полномочия по распределению стимулирующих и премиальных выплат </w:t>
      </w:r>
      <w:r w:rsidR="009C3E65" w:rsidRPr="00331A67">
        <w:rPr>
          <w:rFonts w:ascii="Times New Roman" w:hAnsi="Times New Roman" w:cs="Times New Roman"/>
        </w:rPr>
        <w:t xml:space="preserve">обслуживающего персонала возложены на комиссию по охране труда. Директор </w:t>
      </w:r>
      <w:r w:rsidR="009C3E65" w:rsidRPr="004D52F4">
        <w:rPr>
          <w:rFonts w:ascii="Times New Roman" w:hAnsi="Times New Roman" w:cs="Times New Roman"/>
        </w:rPr>
        <w:t>по должности является председателем комиссии по охране труда и возглавляет заседания по вопросам распределения стимулирующих и премиальных выплат данной категории работников.</w:t>
      </w:r>
    </w:p>
    <w:p w:rsidR="009C3E65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4D52F4">
        <w:rPr>
          <w:rFonts w:ascii="Times New Roman" w:hAnsi="Times New Roman" w:cs="Times New Roman"/>
        </w:rPr>
        <w:t xml:space="preserve"> </w:t>
      </w:r>
      <w:r w:rsidR="004D52F4" w:rsidRPr="004D52F4">
        <w:rPr>
          <w:rFonts w:ascii="Times New Roman" w:hAnsi="Times New Roman" w:cs="Times New Roman"/>
        </w:rPr>
        <w:t>4</w:t>
      </w:r>
      <w:r w:rsidR="004D52F4" w:rsidRPr="00331A67">
        <w:rPr>
          <w:rFonts w:ascii="Times New Roman" w:hAnsi="Times New Roman" w:cs="Times New Roman"/>
        </w:rPr>
        <w:t>.3.</w:t>
      </w:r>
      <w:r w:rsidRPr="00331A67">
        <w:rPr>
          <w:rFonts w:ascii="Times New Roman" w:hAnsi="Times New Roman" w:cs="Times New Roman"/>
          <w:bCs/>
        </w:rPr>
        <w:t>Стимулирующие и премиальные выплаты для каждого работника оформляются письменно протоколом, затем результаты переносятся в трудовые договоры (эффективные контракты), которые подписываются работником и работодателем.</w:t>
      </w:r>
    </w:p>
    <w:p w:rsidR="009B0969" w:rsidRPr="00331A67" w:rsidRDefault="009B0969" w:rsidP="009C3E65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4.4. Премиальные выплаты не зависят от количества времени, проработанного работником за месяц.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lastRenderedPageBreak/>
        <w:t>4.</w:t>
      </w:r>
      <w:r w:rsidR="009B0969">
        <w:rPr>
          <w:rFonts w:ascii="Times New Roman" w:hAnsi="Times New Roman" w:cs="Times New Roman"/>
        </w:rPr>
        <w:t>5</w:t>
      </w:r>
      <w:r w:rsidR="004D52F4"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Для решения спорных вопросов создаётся конфликтная комиссия из  числа сотрудников организации в количестве не менее трёх человек. Состав конфликтной комиссии  избирается общим собранием трудового коллектива.</w:t>
      </w:r>
    </w:p>
    <w:p w:rsidR="009C3E65" w:rsidRPr="004D52F4" w:rsidRDefault="009C3E65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Работники организации при необходимости в течение трех последующих рабочих дней после ознакомления с результатами, указанными в трудовом договоре, подают письменные заявления в  конфликтную комиссию о несогласии с оценкой результатов их деятельности.</w:t>
      </w:r>
    </w:p>
    <w:p w:rsidR="009C3E65" w:rsidRPr="004D52F4" w:rsidRDefault="009C3E65" w:rsidP="009C3E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Конфликтная комиссия: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принимает и рассматривает письменные заявления работников о несогласии с оценкой результатов своей деятельности;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выносит в течение 3-х рабочих дней с  подачи заявления обоснованное письменное  решение об изменении оценки результатов деятельности работника или об оставлении оценки результатов деятельности работника без изменения;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предоставляет письменное решение конфликтной комиссии руководителю организации.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6</w:t>
      </w:r>
      <w:r w:rsidRPr="00331A67">
        <w:rPr>
          <w:rFonts w:ascii="Times New Roman" w:hAnsi="Times New Roman" w:cs="Times New Roman"/>
        </w:rPr>
        <w:t xml:space="preserve">. </w:t>
      </w:r>
      <w:r w:rsidR="009C3E65" w:rsidRPr="00331A67">
        <w:rPr>
          <w:rFonts w:ascii="Times New Roman" w:hAnsi="Times New Roman" w:cs="Times New Roman"/>
        </w:rPr>
        <w:t>В случае, если работник был привлечён к дисциплинарной ответственности, премиальные выплаты  за текущий месяц ему не выплачиваются.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7</w:t>
      </w:r>
      <w:r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Приказ на стимулирующие выплаты с внесением корректировок (повышения или понижения выплат отдельным работникам), на персональную премиальную выплату педагогическим работникам  издаётся ежемесячно.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8</w:t>
      </w:r>
      <w:r w:rsidRPr="004D52F4">
        <w:rPr>
          <w:rFonts w:ascii="Times New Roman" w:hAnsi="Times New Roman" w:cs="Times New Roman"/>
        </w:rPr>
        <w:t>.</w:t>
      </w:r>
      <w:r w:rsidR="009C3E65" w:rsidRPr="004D52F4">
        <w:rPr>
          <w:rFonts w:ascii="Times New Roman" w:hAnsi="Times New Roman" w:cs="Times New Roman"/>
        </w:rPr>
        <w:t xml:space="preserve"> Документы по распределению стимулирующих выплат, а именно: протоколы заседаний Методического совета, комиссии по охране труда по распределению стимулирующих выплат,  конфликтной комиссии, хранятся в делах учреждения в </w:t>
      </w:r>
      <w:r w:rsidR="009C3E65" w:rsidRPr="00E521AF">
        <w:rPr>
          <w:rFonts w:ascii="Times New Roman" w:hAnsi="Times New Roman" w:cs="Times New Roman"/>
        </w:rPr>
        <w:t>течение 3 лет.</w:t>
      </w: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lastRenderedPageBreak/>
        <w:t>Приложение 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0FBD" w:rsidRDefault="00C10FBD" w:rsidP="00C10FBD">
      <w:pPr>
        <w:spacing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000000"/>
        </w:rPr>
        <w:t>Ежемесячные надбавки педагогическим работникам за дополнительную работу</w:t>
      </w:r>
    </w:p>
    <w:tbl>
      <w:tblPr>
        <w:tblW w:w="9585" w:type="dxa"/>
        <w:tblInd w:w="-5" w:type="dxa"/>
        <w:tblLayout w:type="fixed"/>
        <w:tblLook w:val="04A0"/>
      </w:tblPr>
      <w:tblGrid>
        <w:gridCol w:w="5150"/>
        <w:gridCol w:w="2521"/>
        <w:gridCol w:w="1914"/>
      </w:tblGrid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выплат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выплат</w:t>
            </w:r>
          </w:p>
        </w:tc>
      </w:tr>
      <w:tr w:rsidR="00C10FBD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1.За проверку письменных работ (с учетом учебной нагрузки):</w:t>
            </w:r>
          </w:p>
        </w:tc>
      </w:tr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1-4 классов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 w:rsidP="00B83C76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0,6*количество учащихся*</w:t>
            </w:r>
            <w:r w:rsidR="00B83C76">
              <w:rPr>
                <w:rFonts w:ascii="Times New Roman" w:hAnsi="Times New Roman"/>
                <w:sz w:val="24"/>
                <w:szCs w:val="24"/>
              </w:rPr>
              <w:t>110,47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9B0969" w:rsidP="009B0969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языка, литературы, математики, английского языка</w:t>
            </w:r>
            <w:r w:rsidR="009B0969">
              <w:rPr>
                <w:rFonts w:ascii="Times New Roman" w:hAnsi="Times New Roman"/>
                <w:sz w:val="24"/>
                <w:szCs w:val="24"/>
              </w:rPr>
              <w:t>, второй иностранный язык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учеников* количество часов* 0,033*</w:t>
            </w:r>
            <w:r w:rsidR="00B83C76">
              <w:rPr>
                <w:rFonts w:ascii="Times New Roman" w:hAnsi="Times New Roman"/>
                <w:sz w:val="24"/>
                <w:szCs w:val="24"/>
              </w:rPr>
              <w:t>110,47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химии, физики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учеников* количество часов* 0,022*</w:t>
            </w:r>
            <w:r w:rsidR="00B83C76">
              <w:rPr>
                <w:rFonts w:ascii="Times New Roman" w:hAnsi="Times New Roman"/>
                <w:sz w:val="24"/>
                <w:szCs w:val="24"/>
              </w:rPr>
              <w:t>110,47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географии, истории, биологии, экономики, обществознания, ОРКСЭ</w:t>
            </w:r>
            <w:r w:rsidR="009B0969">
              <w:rPr>
                <w:rFonts w:ascii="Times New Roman" w:hAnsi="Times New Roman"/>
                <w:sz w:val="24"/>
                <w:szCs w:val="24"/>
              </w:rPr>
              <w:t>, ОДНКНР</w:t>
            </w:r>
            <w:r>
              <w:rPr>
                <w:rFonts w:ascii="Times New Roman" w:hAnsi="Times New Roman"/>
                <w:sz w:val="24"/>
                <w:szCs w:val="24"/>
              </w:rPr>
              <w:t>, астрономии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учеников* количество часов* 0,011*</w:t>
            </w:r>
            <w:r w:rsidR="00B83C76">
              <w:rPr>
                <w:rFonts w:ascii="Times New Roman" w:hAnsi="Times New Roman"/>
                <w:sz w:val="24"/>
                <w:szCs w:val="24"/>
              </w:rPr>
              <w:t>110,47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C10FBD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2.За заведование кабинетами, учебными мастерскими и другими помещениями: </w:t>
            </w:r>
          </w:p>
        </w:tc>
      </w:tr>
      <w:tr w:rsidR="00C10FBD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1A172C" w:rsidRDefault="00C10FBD" w:rsidP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72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1A172C" w:rsidRDefault="00B83C76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1104,7</w:t>
            </w:r>
            <w:r w:rsidR="00C10FBD" w:rsidRPr="001A172C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3D0EA4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P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0EA4">
              <w:rPr>
                <w:rFonts w:ascii="Times New Roman" w:hAnsi="Times New Roman"/>
                <w:color w:val="FF0000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1026,7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 w:rsidP="004F70C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3D0EA4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Pr="001A172C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72C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Pr="001A172C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539,6</w:t>
            </w:r>
            <w:r w:rsidRPr="001A172C">
              <w:rPr>
                <w:rFonts w:ascii="Times New Roman" w:hAnsi="Times New Roman"/>
                <w:sz w:val="24"/>
                <w:szCs w:val="24"/>
              </w:rPr>
              <w:t xml:space="preserve"> 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3D0EA4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3.За осуществление руководства методическими  объединениями:</w:t>
            </w:r>
          </w:p>
        </w:tc>
      </w:tr>
      <w:tr w:rsidR="003D0EA4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методического объединения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3D0EA4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4.За руководство школьным  ПМПК</w:t>
            </w:r>
          </w:p>
        </w:tc>
      </w:tr>
      <w:tr w:rsidR="003D0EA4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Pr="001A172C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72C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EA4" w:rsidRPr="001A172C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1079,2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EA4" w:rsidRDefault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  <w:tr w:rsidR="0009461B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61B" w:rsidRPr="001A172C" w:rsidRDefault="0009461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61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9461B">
              <w:rPr>
                <w:rFonts w:ascii="Times New Roman" w:hAnsi="Times New Roman"/>
                <w:b/>
                <w:sz w:val="24"/>
                <w:szCs w:val="24"/>
              </w:rPr>
              <w:t>За руководство школьным музеем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461B" w:rsidRDefault="0009461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61B" w:rsidRDefault="0009461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в течение учебного года</w:t>
            </w:r>
          </w:p>
        </w:tc>
      </w:tr>
    </w:tbl>
    <w:p w:rsidR="00C10FBD" w:rsidRDefault="00C10FBD" w:rsidP="00C10FBD">
      <w:pPr>
        <w:spacing w:line="240" w:lineRule="auto"/>
        <w:jc w:val="right"/>
        <w:rPr>
          <w:rFonts w:ascii="Times New Roman" w:hAnsi="Times New Roman" w:cs="Times New Roman"/>
          <w:b/>
          <w:u w:val="single"/>
        </w:rPr>
      </w:pPr>
    </w:p>
    <w:p w:rsidR="00C10FBD" w:rsidRDefault="00C10FBD" w:rsidP="00C10FBD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Примечание: * </w:t>
      </w:r>
      <w:r>
        <w:rPr>
          <w:rFonts w:ascii="Times New Roman" w:hAnsi="Times New Roman" w:cs="Times New Roman"/>
          <w:color w:val="000000"/>
        </w:rPr>
        <w:t>означает умножение.</w:t>
      </w:r>
    </w:p>
    <w:p w:rsidR="00C10FBD" w:rsidRDefault="00C10FBD" w:rsidP="00C10FBD">
      <w:pPr>
        <w:spacing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** Согласно п.3.3. настоящего положения.</w:t>
      </w:r>
    </w:p>
    <w:p w:rsidR="00C10FBD" w:rsidRDefault="00C10FBD" w:rsidP="00C10FBD">
      <w:pPr>
        <w:jc w:val="right"/>
        <w:rPr>
          <w:b/>
          <w:color w:val="000000"/>
          <w:u w:val="single"/>
        </w:rPr>
      </w:pPr>
    </w:p>
    <w:p w:rsidR="00C10FBD" w:rsidRDefault="009B0969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lastRenderedPageBreak/>
        <w:t>П</w:t>
      </w:r>
      <w:r w:rsidR="00C10FBD">
        <w:rPr>
          <w:rFonts w:ascii="Times New Roman" w:hAnsi="Times New Roman" w:cs="Times New Roman"/>
          <w:color w:val="000000"/>
          <w:u w:val="single"/>
        </w:rPr>
        <w:t>риложение 2</w:t>
      </w:r>
      <w:r w:rsidR="00C10F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632480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качества выполняемых работ педагогического персонала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выплаты (которые могут заработать все педагоги) – </w:t>
      </w:r>
      <w:r>
        <w:rPr>
          <w:rFonts w:ascii="Times New Roman" w:hAnsi="Times New Roman" w:cs="Times New Roman"/>
          <w:b/>
          <w:sz w:val="24"/>
          <w:szCs w:val="24"/>
        </w:rPr>
        <w:t>100 баллов:</w:t>
      </w:r>
    </w:p>
    <w:p w:rsidR="00C10FBD" w:rsidRDefault="001A172C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10FBD">
        <w:rPr>
          <w:rFonts w:ascii="Times New Roman" w:hAnsi="Times New Roman" w:cs="Times New Roman"/>
          <w:b/>
        </w:rPr>
        <w:t>.За высокие результаты во внеурочной деятельности</w:t>
      </w:r>
      <w:r w:rsidR="00C10FBD">
        <w:rPr>
          <w:rFonts w:ascii="Times New Roman" w:hAnsi="Times New Roman" w:cs="Times New Roman"/>
        </w:rPr>
        <w:t xml:space="preserve"> – см. п.8 целевых показателей: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ШУ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2</w:t>
      </w:r>
      <w:r w:rsidR="009A4695" w:rsidRPr="009A4695">
        <w:rPr>
          <w:rFonts w:ascii="Times New Roman" w:hAnsi="Times New Roman" w:cs="Times New Roman"/>
          <w:szCs w:val="24"/>
        </w:rPr>
        <w:t>/1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3</w:t>
      </w:r>
      <w:r w:rsidR="009A4695" w:rsidRPr="009A4695">
        <w:rPr>
          <w:rFonts w:ascii="Times New Roman" w:hAnsi="Times New Roman" w:cs="Times New Roman"/>
          <w:szCs w:val="24"/>
        </w:rPr>
        <w:t>/2</w:t>
      </w:r>
    </w:p>
    <w:p w:rsidR="00C10FBD" w:rsidRPr="0061083C" w:rsidRDefault="009A4695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РУ и ВУ – </w:t>
      </w:r>
      <w:r w:rsidRPr="009A4695">
        <w:rPr>
          <w:rFonts w:ascii="Times New Roman" w:hAnsi="Times New Roman" w:cs="Times New Roman"/>
          <w:szCs w:val="24"/>
        </w:rPr>
        <w:t>4</w:t>
      </w:r>
      <w:r w:rsidRPr="0061083C">
        <w:rPr>
          <w:rFonts w:ascii="Times New Roman" w:hAnsi="Times New Roman" w:cs="Times New Roman"/>
          <w:szCs w:val="24"/>
        </w:rPr>
        <w:t>/3</w:t>
      </w:r>
    </w:p>
    <w:p w:rsidR="00C10FBD" w:rsidRDefault="00C10FBD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Всего – </w:t>
      </w:r>
      <w:r w:rsidR="009A4695">
        <w:rPr>
          <w:rFonts w:ascii="Times New Roman" w:hAnsi="Times New Roman" w:cs="Times New Roman"/>
          <w:b/>
          <w:szCs w:val="24"/>
        </w:rPr>
        <w:t>9</w:t>
      </w:r>
      <w:r>
        <w:rPr>
          <w:rFonts w:ascii="Times New Roman" w:hAnsi="Times New Roman" w:cs="Times New Roman"/>
          <w:b/>
          <w:szCs w:val="24"/>
        </w:rPr>
        <w:t xml:space="preserve">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0FBD">
        <w:rPr>
          <w:rFonts w:ascii="Times New Roman" w:hAnsi="Times New Roman" w:cs="Times New Roman"/>
          <w:b/>
          <w:sz w:val="24"/>
          <w:szCs w:val="24"/>
        </w:rPr>
        <w:t>.Организация исследовательской деятельности  (проекты):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10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м</w:t>
      </w:r>
      <w:r w:rsidR="002D285E">
        <w:rPr>
          <w:rFonts w:ascii="Times New Roman" w:hAnsi="Times New Roman" w:cs="Times New Roman"/>
          <w:b/>
          <w:sz w:val="24"/>
          <w:szCs w:val="24"/>
        </w:rPr>
        <w:t>етодической работе</w:t>
      </w:r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2D285E">
        <w:rPr>
          <w:rFonts w:ascii="Times New Roman" w:hAnsi="Times New Roman" w:cs="Times New Roman"/>
          <w:sz w:val="24"/>
          <w:szCs w:val="24"/>
        </w:rPr>
        <w:t xml:space="preserve">(ШУ) </w:t>
      </w:r>
      <w:r>
        <w:rPr>
          <w:rFonts w:ascii="Times New Roman" w:hAnsi="Times New Roman" w:cs="Times New Roman"/>
          <w:sz w:val="24"/>
          <w:szCs w:val="24"/>
        </w:rPr>
        <w:t>– 2</w:t>
      </w:r>
    </w:p>
    <w:p w:rsidR="002D285E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(РУ) 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Мастер-классы – </w:t>
      </w:r>
      <w:r w:rsidR="001A172C">
        <w:rPr>
          <w:rFonts w:ascii="Times New Roman" w:hAnsi="Times New Roman" w:cs="Times New Roman"/>
          <w:sz w:val="24"/>
          <w:szCs w:val="24"/>
        </w:rPr>
        <w:t>5</w:t>
      </w:r>
    </w:p>
    <w:p w:rsidR="00C10FBD" w:rsidRPr="002D285E" w:rsidRDefault="00EA78A3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Открытые уроки – 1</w:t>
      </w:r>
      <w:r w:rsidRPr="002D285E">
        <w:rPr>
          <w:rFonts w:ascii="Times New Roman" w:hAnsi="Times New Roman" w:cs="Times New Roman"/>
          <w:sz w:val="24"/>
          <w:szCs w:val="24"/>
        </w:rPr>
        <w:t>1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2D285E">
        <w:rPr>
          <w:rFonts w:ascii="Times New Roman" w:hAnsi="Times New Roman" w:cs="Times New Roman"/>
          <w:b/>
          <w:sz w:val="24"/>
          <w:szCs w:val="24"/>
        </w:rPr>
        <w:t>21</w:t>
      </w:r>
      <w:r w:rsidR="0061083C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.Заполнение электронного журнала </w:t>
      </w:r>
      <w:r w:rsidR="00C10FBD">
        <w:rPr>
          <w:rFonts w:ascii="Times New Roman" w:hAnsi="Times New Roman" w:cs="Times New Roman"/>
          <w:b/>
          <w:sz w:val="24"/>
          <w:szCs w:val="24"/>
          <w:u w:val="single"/>
        </w:rPr>
        <w:t>(оценивается ежемесячно):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20% - 1 балл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40% - 2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60 % - 3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80 % - 4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- 5 баллов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Макс.</w:t>
      </w:r>
      <w:r>
        <w:rPr>
          <w:rFonts w:ascii="Times New Roman" w:hAnsi="Times New Roman" w:cs="Times New Roman"/>
          <w:b/>
          <w:sz w:val="24"/>
          <w:szCs w:val="24"/>
        </w:rPr>
        <w:t>– 5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профессиональных конкурсах: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6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2D285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.Обобщение и популяризация педагогического опыта: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сайта или интернет-странички, регулярно обновляемых  – 5/3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публикаций: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РУиВУ – 5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Публикации на школьном сайте: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внеурочной деят. – 2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 (системная работа – 6; разовая деятельность – 2)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654EE3">
        <w:rPr>
          <w:rFonts w:ascii="Times New Roman" w:hAnsi="Times New Roman" w:cs="Times New Roman"/>
          <w:b/>
          <w:sz w:val="24"/>
          <w:szCs w:val="24"/>
        </w:rPr>
        <w:t>2</w:t>
      </w:r>
      <w:r w:rsidR="00654EE3" w:rsidRPr="006108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>.Наличие высшего образования – 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 xml:space="preserve">8.Наличие категории – </w:t>
      </w:r>
      <w:r w:rsidR="001A172C">
        <w:rPr>
          <w:rFonts w:ascii="Times New Roman" w:hAnsi="Times New Roman" w:cs="Times New Roman"/>
          <w:b/>
          <w:sz w:val="24"/>
          <w:szCs w:val="24"/>
        </w:rPr>
        <w:t>7</w:t>
      </w:r>
      <w:r w:rsidRPr="001A172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9.Отсутствие обоснованных жалоб со стороны учащихся, родителей</w:t>
      </w:r>
      <w:r w:rsidR="001A172C">
        <w:rPr>
          <w:rFonts w:ascii="Times New Roman" w:hAnsi="Times New Roman" w:cs="Times New Roman"/>
          <w:b/>
          <w:sz w:val="24"/>
          <w:szCs w:val="24"/>
        </w:rPr>
        <w:t>, работников</w:t>
      </w:r>
      <w:r>
        <w:rPr>
          <w:rFonts w:ascii="Times New Roman" w:hAnsi="Times New Roman" w:cs="Times New Roman"/>
          <w:b/>
          <w:sz w:val="24"/>
          <w:szCs w:val="24"/>
        </w:rPr>
        <w:t>: 5 баллов</w:t>
      </w:r>
      <w:r w:rsidR="001A17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(Целевые показатели – п.19)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10.Исполнительская дисциплина педагога </w:t>
      </w:r>
      <w:r>
        <w:rPr>
          <w:rFonts w:ascii="Times New Roman" w:hAnsi="Times New Roman" w:cs="Times New Roman"/>
          <w:sz w:val="24"/>
          <w:szCs w:val="24"/>
        </w:rPr>
        <w:t xml:space="preserve">(Целевые показатели – п.21): учитывать </w:t>
      </w:r>
      <w:r w:rsidR="002949AF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заполнение журналов по предметам, своевременную сдачу документов по требованию администрации, </w:t>
      </w:r>
      <w:r>
        <w:rPr>
          <w:rFonts w:ascii="Times New Roman" w:hAnsi="Times New Roman" w:cs="Times New Roman"/>
          <w:sz w:val="24"/>
          <w:szCs w:val="24"/>
          <w:u w:val="single"/>
        </w:rPr>
        <w:t>посещение педсоветов, общешкольных и классных родительских собраний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Выс</w:t>
      </w:r>
      <w:r w:rsidR="001A172C">
        <w:rPr>
          <w:rFonts w:ascii="Times New Roman" w:hAnsi="Times New Roman" w:cs="Times New Roman"/>
          <w:sz w:val="24"/>
          <w:szCs w:val="24"/>
        </w:rPr>
        <w:t>окая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4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C10FBD">
        <w:rPr>
          <w:rFonts w:ascii="Times New Roman" w:hAnsi="Times New Roman" w:cs="Times New Roman"/>
          <w:sz w:val="24"/>
          <w:szCs w:val="24"/>
        </w:rPr>
        <w:t>– 3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- 0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Макс.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100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показатели  (дополнительные баллы):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1.За высокие результаты образовательной деятельности: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см.Целевые показатели 10,11,12  (</w:t>
      </w:r>
      <w:r w:rsidR="0061083C">
        <w:rPr>
          <w:rFonts w:ascii="Times New Roman" w:hAnsi="Times New Roman" w:cs="Times New Roman"/>
          <w:sz w:val="24"/>
          <w:szCs w:val="24"/>
        </w:rPr>
        <w:t>ОГЭ, ЕГЭ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0D27A3" w:rsidRPr="000D27A3">
        <w:rPr>
          <w:rFonts w:ascii="Times New Roman" w:hAnsi="Times New Roman" w:cs="Times New Roman"/>
          <w:sz w:val="24"/>
          <w:szCs w:val="24"/>
        </w:rPr>
        <w:t>/</w:t>
      </w:r>
      <w:r w:rsidR="000D27A3">
        <w:rPr>
          <w:rFonts w:ascii="Times New Roman" w:hAnsi="Times New Roman" w:cs="Times New Roman"/>
          <w:sz w:val="24"/>
          <w:szCs w:val="24"/>
        </w:rPr>
        <w:t>количество человек в классе*количество сдающих;</w:t>
      </w:r>
      <w:r w:rsidR="0061083C">
        <w:rPr>
          <w:rFonts w:ascii="Times New Roman" w:hAnsi="Times New Roman" w:cs="Times New Roman"/>
          <w:sz w:val="24"/>
          <w:szCs w:val="24"/>
        </w:rPr>
        <w:t xml:space="preserve"> мониторинги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баллов;</w:t>
      </w:r>
      <w:r w:rsidR="0061083C">
        <w:rPr>
          <w:rFonts w:ascii="Times New Roman" w:hAnsi="Times New Roman" w:cs="Times New Roman"/>
          <w:sz w:val="24"/>
          <w:szCs w:val="24"/>
        </w:rPr>
        <w:t xml:space="preserve"> ВПР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76072D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ачественная и количественная успеваемость</w:t>
      </w:r>
      <w:r w:rsidR="0076072D">
        <w:rPr>
          <w:rFonts w:ascii="Times New Roman" w:hAnsi="Times New Roman" w:cs="Times New Roman"/>
          <w:sz w:val="24"/>
          <w:szCs w:val="24"/>
        </w:rPr>
        <w:t>: отличник – 2 балла, хорошист – 1 балл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2.Молодой специалист: 1, 2, 3 год работы</w:t>
      </w:r>
      <w:r>
        <w:rPr>
          <w:rFonts w:ascii="Times New Roman" w:hAnsi="Times New Roman" w:cs="Times New Roman"/>
          <w:sz w:val="24"/>
          <w:szCs w:val="24"/>
        </w:rPr>
        <w:t xml:space="preserve"> – 20/15/10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3.Классные руководители</w:t>
      </w:r>
      <w:r>
        <w:rPr>
          <w:rFonts w:ascii="Times New Roman" w:hAnsi="Times New Roman" w:cs="Times New Roman"/>
          <w:sz w:val="24"/>
          <w:szCs w:val="24"/>
        </w:rPr>
        <w:t xml:space="preserve">: см. Приложение 2 «А»   – 20 баллов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(оценивается ежемесячно).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4.Работа на пришкольном участке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5.Работа социального педагога: </w:t>
      </w:r>
      <w:r>
        <w:rPr>
          <w:rFonts w:ascii="Times New Roman" w:hAnsi="Times New Roman" w:cs="Times New Roman"/>
          <w:sz w:val="24"/>
          <w:szCs w:val="24"/>
        </w:rPr>
        <w:t xml:space="preserve">если количество учащихся, стоящих на учете в КДН, ПДН стало меньше по сравнению с предыдущим периодом </w:t>
      </w:r>
      <w:r>
        <w:rPr>
          <w:rFonts w:ascii="Times New Roman" w:hAnsi="Times New Roman" w:cs="Times New Roman"/>
          <w:sz w:val="24"/>
          <w:szCs w:val="24"/>
          <w:u w:val="single"/>
        </w:rPr>
        <w:t>(учитывать 1 раз в полугодие)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6.Участие в разработке образовательной программы школы – 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Работа на летней площадке- 5 баллов.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>1-3 дн. – 1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>4-8 дн. – 2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>9-12 дн. – 3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>12-15 дн. – 4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>15 -21 дн. – 5б</w:t>
      </w:r>
    </w:p>
    <w:p w:rsidR="001A172C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92755D" w:rsidRDefault="00F8572C" w:rsidP="0092755D">
      <w:pPr>
        <w:spacing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="006B3C09">
        <w:rPr>
          <w:rFonts w:ascii="Times New Roman" w:hAnsi="Times New Roman" w:cs="Times New Roman"/>
          <w:color w:val="FF0000"/>
        </w:rPr>
        <w:t xml:space="preserve"> </w:t>
      </w:r>
    </w:p>
    <w:p w:rsidR="006B3C09" w:rsidRPr="0092755D" w:rsidRDefault="006B3C09" w:rsidP="0092755D">
      <w:pPr>
        <w:spacing w:line="240" w:lineRule="auto"/>
        <w:rPr>
          <w:rFonts w:ascii="Times New Roman" w:hAnsi="Times New Roman" w:cs="Times New Roman"/>
          <w:color w:val="FF0000"/>
        </w:rPr>
      </w:pPr>
    </w:p>
    <w:sectPr w:rsidR="006B3C09" w:rsidRPr="0092755D" w:rsidSect="008F7DB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D83" w:rsidRDefault="00806D83" w:rsidP="008C0C6F">
      <w:pPr>
        <w:spacing w:after="0" w:line="240" w:lineRule="auto"/>
      </w:pPr>
      <w:r>
        <w:separator/>
      </w:r>
    </w:p>
  </w:endnote>
  <w:endnote w:type="continuationSeparator" w:id="1">
    <w:p w:rsidR="00806D83" w:rsidRDefault="00806D83" w:rsidP="008C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68"/>
    </w:sdtPr>
    <w:sdtContent>
      <w:p w:rsidR="00F8572C" w:rsidRDefault="00A80526">
        <w:pPr>
          <w:pStyle w:val="a6"/>
          <w:jc w:val="center"/>
        </w:pPr>
        <w:fldSimple w:instr=" PAGE   \* MERGEFORMAT ">
          <w:r w:rsidR="0009461B">
            <w:rPr>
              <w:noProof/>
            </w:rPr>
            <w:t>10</w:t>
          </w:r>
        </w:fldSimple>
      </w:p>
    </w:sdtContent>
  </w:sdt>
  <w:p w:rsidR="00F8572C" w:rsidRDefault="00F857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D83" w:rsidRDefault="00806D83" w:rsidP="008C0C6F">
      <w:pPr>
        <w:spacing w:after="0" w:line="240" w:lineRule="auto"/>
      </w:pPr>
      <w:r>
        <w:separator/>
      </w:r>
    </w:p>
  </w:footnote>
  <w:footnote w:type="continuationSeparator" w:id="1">
    <w:p w:rsidR="00806D83" w:rsidRDefault="00806D83" w:rsidP="008C0C6F">
      <w:pPr>
        <w:spacing w:after="0" w:line="240" w:lineRule="auto"/>
      </w:pPr>
      <w:r>
        <w:continuationSeparator/>
      </w:r>
    </w:p>
  </w:footnote>
  <w:footnote w:id="2">
    <w:p w:rsidR="00F8572C" w:rsidRDefault="00F8572C" w:rsidP="008C0C6F">
      <w:pPr>
        <w:pStyle w:val="a8"/>
      </w:pPr>
      <w:r>
        <w:rPr>
          <w:rStyle w:val="aa"/>
        </w:rPr>
        <w:footnoteRef/>
      </w:r>
      <w:r>
        <w:t xml:space="preserve"> См. Постановление №20 от 26.02.2006</w:t>
      </w:r>
    </w:p>
  </w:footnote>
  <w:footnote w:id="3">
    <w:p w:rsidR="00F8572C" w:rsidRDefault="00F8572C" w:rsidP="008C0C6F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39C"/>
    <w:multiLevelType w:val="hybridMultilevel"/>
    <w:tmpl w:val="6CEC027A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A59F7"/>
    <w:multiLevelType w:val="hybridMultilevel"/>
    <w:tmpl w:val="5FB64428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0C6F"/>
    <w:rsid w:val="00014061"/>
    <w:rsid w:val="00014EAE"/>
    <w:rsid w:val="00057B26"/>
    <w:rsid w:val="0009461B"/>
    <w:rsid w:val="00096596"/>
    <w:rsid w:val="000B619C"/>
    <w:rsid w:val="000C36E8"/>
    <w:rsid w:val="000D27A3"/>
    <w:rsid w:val="000D607B"/>
    <w:rsid w:val="00101D97"/>
    <w:rsid w:val="001122E6"/>
    <w:rsid w:val="00135657"/>
    <w:rsid w:val="0016031A"/>
    <w:rsid w:val="00165B52"/>
    <w:rsid w:val="00172CD7"/>
    <w:rsid w:val="001901A1"/>
    <w:rsid w:val="00193463"/>
    <w:rsid w:val="001A172C"/>
    <w:rsid w:val="001B0F01"/>
    <w:rsid w:val="001B44F8"/>
    <w:rsid w:val="002949AF"/>
    <w:rsid w:val="002B40E6"/>
    <w:rsid w:val="002D285E"/>
    <w:rsid w:val="002E7B72"/>
    <w:rsid w:val="002F3D88"/>
    <w:rsid w:val="00316034"/>
    <w:rsid w:val="00331A67"/>
    <w:rsid w:val="0033422F"/>
    <w:rsid w:val="00336C10"/>
    <w:rsid w:val="003D0EA4"/>
    <w:rsid w:val="003D1261"/>
    <w:rsid w:val="003E2534"/>
    <w:rsid w:val="004A4B4D"/>
    <w:rsid w:val="004D52F4"/>
    <w:rsid w:val="004E2E3B"/>
    <w:rsid w:val="004E623B"/>
    <w:rsid w:val="00527F96"/>
    <w:rsid w:val="00531124"/>
    <w:rsid w:val="00547E86"/>
    <w:rsid w:val="005635B8"/>
    <w:rsid w:val="005C5705"/>
    <w:rsid w:val="005D08AD"/>
    <w:rsid w:val="005D6B12"/>
    <w:rsid w:val="005E7275"/>
    <w:rsid w:val="005F4DE4"/>
    <w:rsid w:val="0061083C"/>
    <w:rsid w:val="00614258"/>
    <w:rsid w:val="00632480"/>
    <w:rsid w:val="00644935"/>
    <w:rsid w:val="00653783"/>
    <w:rsid w:val="00654EE3"/>
    <w:rsid w:val="00693DB7"/>
    <w:rsid w:val="00695188"/>
    <w:rsid w:val="00695796"/>
    <w:rsid w:val="006B3C09"/>
    <w:rsid w:val="006F10C1"/>
    <w:rsid w:val="0071730A"/>
    <w:rsid w:val="00717E45"/>
    <w:rsid w:val="007202F4"/>
    <w:rsid w:val="007225BB"/>
    <w:rsid w:val="00722F17"/>
    <w:rsid w:val="00741466"/>
    <w:rsid w:val="00744F80"/>
    <w:rsid w:val="0076072D"/>
    <w:rsid w:val="00761AD0"/>
    <w:rsid w:val="00776F3F"/>
    <w:rsid w:val="00792E2F"/>
    <w:rsid w:val="007C6E28"/>
    <w:rsid w:val="008004EB"/>
    <w:rsid w:val="008037FE"/>
    <w:rsid w:val="00806D83"/>
    <w:rsid w:val="008171AA"/>
    <w:rsid w:val="008757FF"/>
    <w:rsid w:val="00883684"/>
    <w:rsid w:val="008A0E3C"/>
    <w:rsid w:val="008B7ADB"/>
    <w:rsid w:val="008C0C6F"/>
    <w:rsid w:val="008D2111"/>
    <w:rsid w:val="008F7DB2"/>
    <w:rsid w:val="00924B55"/>
    <w:rsid w:val="00925B95"/>
    <w:rsid w:val="0092755D"/>
    <w:rsid w:val="00930FF1"/>
    <w:rsid w:val="00957EB1"/>
    <w:rsid w:val="009605C3"/>
    <w:rsid w:val="0097084A"/>
    <w:rsid w:val="009731D1"/>
    <w:rsid w:val="00977A09"/>
    <w:rsid w:val="009958B5"/>
    <w:rsid w:val="009A4695"/>
    <w:rsid w:val="009B0969"/>
    <w:rsid w:val="009B14D2"/>
    <w:rsid w:val="009B1635"/>
    <w:rsid w:val="009C3E65"/>
    <w:rsid w:val="009C6747"/>
    <w:rsid w:val="009F37CC"/>
    <w:rsid w:val="009F56CD"/>
    <w:rsid w:val="009F61B5"/>
    <w:rsid w:val="00A03E9D"/>
    <w:rsid w:val="00A25B5B"/>
    <w:rsid w:val="00A43FBA"/>
    <w:rsid w:val="00A7410A"/>
    <w:rsid w:val="00A80526"/>
    <w:rsid w:val="00A858DA"/>
    <w:rsid w:val="00A87A7D"/>
    <w:rsid w:val="00A949E2"/>
    <w:rsid w:val="00AB53A2"/>
    <w:rsid w:val="00B01B0F"/>
    <w:rsid w:val="00B20474"/>
    <w:rsid w:val="00B20EF2"/>
    <w:rsid w:val="00B30E33"/>
    <w:rsid w:val="00B71BE6"/>
    <w:rsid w:val="00B83C76"/>
    <w:rsid w:val="00B84847"/>
    <w:rsid w:val="00B961B0"/>
    <w:rsid w:val="00BE1FB9"/>
    <w:rsid w:val="00BF041C"/>
    <w:rsid w:val="00BF4B63"/>
    <w:rsid w:val="00C10FBD"/>
    <w:rsid w:val="00C5528D"/>
    <w:rsid w:val="00C669A9"/>
    <w:rsid w:val="00C7237A"/>
    <w:rsid w:val="00C8367A"/>
    <w:rsid w:val="00C96509"/>
    <w:rsid w:val="00C97ED1"/>
    <w:rsid w:val="00CA234F"/>
    <w:rsid w:val="00CC6523"/>
    <w:rsid w:val="00CD14E3"/>
    <w:rsid w:val="00CD649D"/>
    <w:rsid w:val="00CF60FF"/>
    <w:rsid w:val="00D435FA"/>
    <w:rsid w:val="00D53E84"/>
    <w:rsid w:val="00D67FB0"/>
    <w:rsid w:val="00D85161"/>
    <w:rsid w:val="00D85DA0"/>
    <w:rsid w:val="00DC31B2"/>
    <w:rsid w:val="00DC7955"/>
    <w:rsid w:val="00DD2331"/>
    <w:rsid w:val="00DF28E9"/>
    <w:rsid w:val="00E1425E"/>
    <w:rsid w:val="00E4163D"/>
    <w:rsid w:val="00E521AF"/>
    <w:rsid w:val="00E53F29"/>
    <w:rsid w:val="00E70F1E"/>
    <w:rsid w:val="00E92FB9"/>
    <w:rsid w:val="00E97CD7"/>
    <w:rsid w:val="00EA78A3"/>
    <w:rsid w:val="00EF0E03"/>
    <w:rsid w:val="00F03BAF"/>
    <w:rsid w:val="00F06A18"/>
    <w:rsid w:val="00F32377"/>
    <w:rsid w:val="00F61225"/>
    <w:rsid w:val="00F7166F"/>
    <w:rsid w:val="00F8572C"/>
    <w:rsid w:val="00FA04F9"/>
    <w:rsid w:val="00FA69DD"/>
    <w:rsid w:val="00FE276E"/>
    <w:rsid w:val="00FE372C"/>
    <w:rsid w:val="00FE6BA3"/>
    <w:rsid w:val="00FF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C6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8C0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</w:rPr>
  </w:style>
  <w:style w:type="paragraph" w:styleId="a3">
    <w:name w:val="List Paragraph"/>
    <w:basedOn w:val="a"/>
    <w:uiPriority w:val="34"/>
    <w:qFormat/>
    <w:rsid w:val="008C0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8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C6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C0C6F"/>
    <w:rPr>
      <w:vertAlign w:val="superscript"/>
    </w:rPr>
  </w:style>
  <w:style w:type="paragraph" w:styleId="ab">
    <w:name w:val="Plain Text"/>
    <w:basedOn w:val="a"/>
    <w:link w:val="ac"/>
    <w:uiPriority w:val="99"/>
    <w:unhideWhenUsed/>
    <w:rsid w:val="008C0C6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8C0C6F"/>
    <w:rPr>
      <w:rFonts w:ascii="Consolas" w:eastAsia="Calibri" w:hAnsi="Consolas" w:cs="Times New Roman"/>
      <w:sz w:val="21"/>
      <w:szCs w:val="21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C6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0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82F44C6A8947D79E637EF0262B38924E99385F6E69E3BF7A9B871E67089AFA5W4L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749D3-7180-47D7-8E92-04C79C67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84</cp:revision>
  <cp:lastPrinted>2019-11-18T07:44:00Z</cp:lastPrinted>
  <dcterms:created xsi:type="dcterms:W3CDTF">2018-06-18T09:16:00Z</dcterms:created>
  <dcterms:modified xsi:type="dcterms:W3CDTF">2019-11-18T07:44:00Z</dcterms:modified>
</cp:coreProperties>
</file>